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393"/>
          <w:tab w:val="center" w:pos="4213"/>
        </w:tabs>
        <w:jc w:val="center"/>
        <w:rPr>
          <w:rFonts w:hint="eastAsia" w:ascii="黑体" w:hAnsi="黑体" w:eastAsia="黑体" w:cs="黑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 w:bidi="ar"/>
        </w:rPr>
        <w:t>个人会员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bidi="ar"/>
        </w:rPr>
        <w:t>申请表</w:t>
      </w:r>
    </w:p>
    <w:p>
      <w:pPr>
        <w:widowControl/>
        <w:tabs>
          <w:tab w:val="left" w:pos="1393"/>
          <w:tab w:val="center" w:pos="4213"/>
        </w:tabs>
        <w:jc w:val="center"/>
        <w:rPr>
          <w:rFonts w:hint="eastAsia" w:ascii="黑体" w:hAnsi="黑体" w:eastAsia="黑体" w:cs="黑体"/>
          <w:color w:val="000000"/>
          <w:kern w:val="0"/>
          <w:sz w:val="36"/>
          <w:szCs w:val="36"/>
          <w:lang w:bidi="ar"/>
        </w:rPr>
      </w:pPr>
    </w:p>
    <w:tbl>
      <w:tblPr>
        <w:tblStyle w:val="3"/>
        <w:tblW w:w="8985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725"/>
        <w:gridCol w:w="240"/>
        <w:gridCol w:w="1335"/>
        <w:gridCol w:w="315"/>
        <w:gridCol w:w="982"/>
        <w:gridCol w:w="548"/>
        <w:gridCol w:w="390"/>
        <w:gridCol w:w="280"/>
        <w:gridCol w:w="10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55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所在企业、院校名称</w:t>
            </w:r>
          </w:p>
        </w:tc>
        <w:tc>
          <w:tcPr>
            <w:tcW w:w="23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研究方向、专业</w:t>
            </w:r>
          </w:p>
        </w:tc>
        <w:tc>
          <w:tcPr>
            <w:tcW w:w="333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职称</w:t>
            </w:r>
          </w:p>
        </w:tc>
        <w:tc>
          <w:tcPr>
            <w:tcW w:w="23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职务</w:t>
            </w:r>
          </w:p>
        </w:tc>
        <w:tc>
          <w:tcPr>
            <w:tcW w:w="333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14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邮编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传真</w:t>
            </w:r>
          </w:p>
        </w:tc>
        <w:tc>
          <w:tcPr>
            <w:tcW w:w="333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固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>定电话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3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个人电子邮箱地址</w:t>
            </w:r>
          </w:p>
        </w:tc>
        <w:tc>
          <w:tcPr>
            <w:tcW w:w="261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网络实时联系方式（微信号）</w:t>
            </w:r>
          </w:p>
        </w:tc>
        <w:tc>
          <w:tcPr>
            <w:tcW w:w="333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（企业、高校、研究所）网址</w:t>
            </w:r>
          </w:p>
        </w:tc>
        <w:tc>
          <w:tcPr>
            <w:tcW w:w="7475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企业性质</w:t>
            </w:r>
          </w:p>
        </w:tc>
        <w:tc>
          <w:tcPr>
            <w:tcW w:w="7475" w:type="dxa"/>
            <w:gridSpan w:val="1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□国有企事业     □集体企业    □民营企业     □股份制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475" w:type="dxa"/>
            <w:gridSpan w:val="1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□院校    □科研机构    □港   □澳    □台   □外商独资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国家或地区：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75" w:type="dxa"/>
            <w:gridSpan w:val="1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□中外合资       外资国家和地区：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4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个人简历（含</w:t>
            </w:r>
            <w:r>
              <w:rPr>
                <w:rFonts w:hint="eastAsia" w:ascii="宋体" w:hAnsi="宋体"/>
                <w:lang w:val="en-US" w:eastAsia="zh-CN"/>
              </w:rPr>
              <w:t>研究成果、发表论文、企业贡献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7475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4" w:hRule="atLeast"/>
        </w:trPr>
        <w:tc>
          <w:tcPr>
            <w:tcW w:w="1510" w:type="dxa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超电领域获得的荣誉及奖项</w:t>
            </w:r>
          </w:p>
        </w:tc>
        <w:tc>
          <w:tcPr>
            <w:tcW w:w="7475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44215"/>
    <w:rsid w:val="181B781D"/>
    <w:rsid w:val="52F4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2019-08-22T02:22:00Z</dcterms:created>
  <dc:creator>李_LICB</dc:creator>
  <cp:lastModifiedBy>李_LICB</cp:lastModifiedBy>
  <dcterms:modified xsi:type="dcterms:W3CDTF">2019-08-22T03:08:46Z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