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</w:rPr>
      </w:pPr>
      <w:r>
        <w:rPr>
          <w:rFonts w:hint="eastAsia"/>
        </w:rPr>
        <w:t>附件2</w:t>
      </w:r>
    </w:p>
    <w:p>
      <w:pPr>
        <w:pStyle w:val="4"/>
      </w:pPr>
      <w:r>
        <w:rPr>
          <w:rFonts w:hint="eastAsia"/>
        </w:rPr>
        <w:t>超级电容产业应用白皮书（2024年）</w:t>
      </w:r>
      <w:r>
        <w:br w:type="textWrapping"/>
      </w:r>
      <w:r>
        <w:rPr>
          <w:rFonts w:hint="eastAsia"/>
        </w:rPr>
        <w:t>目录优化意见表</w:t>
      </w:r>
    </w:p>
    <w:tbl>
      <w:tblPr>
        <w:tblStyle w:val="2"/>
        <w:tblW w:w="93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08"/>
        <w:gridCol w:w="1275"/>
        <w:gridCol w:w="711"/>
        <w:gridCol w:w="1732"/>
        <w:gridCol w:w="966"/>
        <w:gridCol w:w="6"/>
        <w:gridCol w:w="15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2" w:type="dxa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单位名称</w:t>
            </w:r>
          </w:p>
        </w:tc>
        <w:tc>
          <w:tcPr>
            <w:tcW w:w="7575" w:type="dxa"/>
            <w:gridSpan w:val="7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联系方式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手机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</w:rPr>
              <w:t>E-mail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792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联系地址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邮编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3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目录优化意见和建议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367" w:type="dxa"/>
            <w:gridSpan w:val="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备注：目录优化可以附件5目录上直接用修订模式进行修改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A0MTMzYWMxMmQ1MGQ2NTZlNDZjMTA4NDI5MTIifQ=="/>
  </w:docVars>
  <w:rsids>
    <w:rsidRoot w:val="677E7DB1"/>
    <w:rsid w:val="677E7DB1"/>
    <w:rsid w:val="6B1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480" w:lineRule="exact"/>
      <w:jc w:val="center"/>
    </w:pPr>
    <w:rPr>
      <w:rFonts w:eastAsia="黑体" w:cs="宋体"/>
      <w:color w:val="000000"/>
      <w:sz w:val="36"/>
    </w:rPr>
  </w:style>
  <w:style w:type="paragraph" w:customStyle="1" w:styleId="5">
    <w:name w:val="公文主体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2024-05-31T01:30:00Z</dcterms:created>
  <dc:creator>liuqian</dc:creator>
  <cp:lastModifiedBy>liuqian</cp:lastModifiedBy>
  <dcterms:modified xsi:type="dcterms:W3CDTF">2024-05-31T01:30:37Z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35D6FFD8B40244CB9BB5F14900508E02_13</vt:lpwstr>
  </property>
</Properties>
</file>